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41F2E" w14:textId="08BC0A0E" w:rsidR="00CA2A77" w:rsidRPr="00CA2A77" w:rsidRDefault="00CA2A77" w:rsidP="00CA2A77">
      <w:pPr>
        <w:spacing w:after="0" w:line="240" w:lineRule="auto"/>
        <w:ind w:firstLine="567"/>
        <w:jc w:val="center"/>
        <w:rPr>
          <w:b/>
          <w:bCs/>
          <w:color w:val="000000"/>
          <w:sz w:val="28"/>
          <w:lang w:val="ru-RU"/>
        </w:rPr>
      </w:pPr>
      <w:bookmarkStart w:id="0" w:name="z109"/>
      <w:bookmarkStart w:id="1" w:name="z86"/>
      <w:r w:rsidRPr="00CA2A77">
        <w:rPr>
          <w:b/>
          <w:bCs/>
          <w:color w:val="000000"/>
          <w:sz w:val="28"/>
          <w:lang w:val="ru-RU"/>
        </w:rPr>
        <w:t>ИНФОРМАЦИЯ</w:t>
      </w:r>
    </w:p>
    <w:p w14:paraId="7AF5C4BC" w14:textId="13F55470" w:rsidR="00CA2A77" w:rsidRPr="00CA2A77" w:rsidRDefault="00CA2A77" w:rsidP="00CA2A77">
      <w:pPr>
        <w:spacing w:after="0" w:line="240" w:lineRule="auto"/>
        <w:ind w:left="20"/>
        <w:jc w:val="center"/>
        <w:rPr>
          <w:b/>
          <w:bCs/>
          <w:sz w:val="28"/>
          <w:szCs w:val="28"/>
          <w:lang w:val="ru-RU"/>
        </w:rPr>
      </w:pPr>
      <w:proofErr w:type="gramStart"/>
      <w:r w:rsidRPr="00CA2A77">
        <w:rPr>
          <w:b/>
          <w:bCs/>
          <w:color w:val="000000"/>
          <w:sz w:val="28"/>
          <w:szCs w:val="28"/>
          <w:lang w:val="ru-RU"/>
        </w:rPr>
        <w:t xml:space="preserve">для </w:t>
      </w:r>
      <w:r w:rsidRPr="00CA2A77">
        <w:rPr>
          <w:b/>
          <w:bCs/>
          <w:color w:val="000000"/>
          <w:sz w:val="28"/>
          <w:szCs w:val="28"/>
          <w:lang w:val="ru-RU"/>
        </w:rPr>
        <w:t>законных представителей</w:t>
      </w:r>
      <w:proofErr w:type="gramEnd"/>
      <w:r w:rsidRPr="00CA2A77">
        <w:rPr>
          <w:b/>
          <w:bCs/>
          <w:color w:val="000000"/>
          <w:sz w:val="28"/>
          <w:szCs w:val="28"/>
          <w:lang w:val="ru-RU"/>
        </w:rPr>
        <w:t xml:space="preserve"> поступающих</w:t>
      </w:r>
      <w:r w:rsidRPr="00CA2A77">
        <w:rPr>
          <w:b/>
          <w:bCs/>
          <w:color w:val="000000"/>
          <w:sz w:val="28"/>
          <w:szCs w:val="28"/>
          <w:lang w:val="ru-RU"/>
        </w:rPr>
        <w:t xml:space="preserve"> в 7-11 классы</w:t>
      </w:r>
      <w:r w:rsidRPr="00CA2A77">
        <w:rPr>
          <w:b/>
          <w:bCs/>
          <w:color w:val="000000"/>
          <w:sz w:val="28"/>
          <w:szCs w:val="28"/>
          <w:lang w:val="ru-RU"/>
        </w:rPr>
        <w:t>:</w:t>
      </w:r>
    </w:p>
    <w:p w14:paraId="1909C5BD" w14:textId="418961B3" w:rsidR="00CA2A77" w:rsidRDefault="00CA2A77" w:rsidP="00CA2A77">
      <w:pPr>
        <w:spacing w:after="0" w:line="240" w:lineRule="auto"/>
        <w:ind w:firstLine="567"/>
        <w:jc w:val="both"/>
        <w:rPr>
          <w:color w:val="000000"/>
          <w:sz w:val="28"/>
          <w:lang w:val="ru-RU"/>
        </w:rPr>
      </w:pPr>
    </w:p>
    <w:p w14:paraId="0A7AC844" w14:textId="567536C2" w:rsidR="00CA2A77" w:rsidRPr="00CA2A77" w:rsidRDefault="00CA2A77" w:rsidP="00CA2A77">
      <w:pPr>
        <w:spacing w:after="0" w:line="240" w:lineRule="auto"/>
        <w:ind w:firstLine="567"/>
        <w:jc w:val="both"/>
        <w:rPr>
          <w:sz w:val="28"/>
          <w:szCs w:val="28"/>
          <w:lang w:val="ru-RU"/>
        </w:rPr>
      </w:pPr>
      <w:r w:rsidRPr="00CA2A77">
        <w:rPr>
          <w:color w:val="000000"/>
          <w:sz w:val="28"/>
          <w:szCs w:val="28"/>
          <w:lang w:val="ru-RU"/>
        </w:rPr>
        <w:t>Приказ Министра туризма и спорта Республики Казахстан от 3 сентября 2025 года №169</w:t>
      </w:r>
      <w:r w:rsidRPr="00CA2A77">
        <w:rPr>
          <w:color w:val="000000"/>
          <w:sz w:val="28"/>
          <w:szCs w:val="28"/>
          <w:lang w:val="ru-RU"/>
        </w:rPr>
        <w:t xml:space="preserve"> «</w:t>
      </w:r>
      <w:r w:rsidRPr="00CA2A77">
        <w:rPr>
          <w:color w:val="000000"/>
          <w:sz w:val="28"/>
          <w:szCs w:val="28"/>
          <w:lang w:val="ru-RU"/>
        </w:rPr>
        <w:t>Об утверждении Правил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w:t>
      </w:r>
      <w:r w:rsidRPr="00CA2A77">
        <w:rPr>
          <w:color w:val="000000"/>
          <w:sz w:val="28"/>
          <w:szCs w:val="28"/>
          <w:lang w:val="ru-RU"/>
        </w:rPr>
        <w:t>»</w:t>
      </w:r>
      <w:r>
        <w:rPr>
          <w:color w:val="000000"/>
          <w:sz w:val="28"/>
          <w:szCs w:val="28"/>
          <w:lang w:val="ru-RU"/>
        </w:rPr>
        <w:t>:</w:t>
      </w:r>
    </w:p>
    <w:p w14:paraId="3A989437" w14:textId="77777777" w:rsidR="00CA2A77" w:rsidRPr="00CA2A77" w:rsidRDefault="00CA2A77" w:rsidP="00CA2A77">
      <w:pPr>
        <w:spacing w:after="0" w:line="240" w:lineRule="auto"/>
        <w:ind w:firstLine="567"/>
        <w:jc w:val="both"/>
        <w:rPr>
          <w:color w:val="000000"/>
          <w:sz w:val="28"/>
          <w:szCs w:val="28"/>
          <w:lang w:val="ru-RU"/>
        </w:rPr>
      </w:pPr>
    </w:p>
    <w:p w14:paraId="29991408" w14:textId="3BC96767" w:rsidR="00CA2A77" w:rsidRPr="00CA2A77" w:rsidRDefault="00CA2A77" w:rsidP="00CA2A77">
      <w:pPr>
        <w:spacing w:after="0" w:line="240" w:lineRule="auto"/>
        <w:ind w:firstLine="567"/>
        <w:jc w:val="both"/>
        <w:rPr>
          <w:sz w:val="28"/>
          <w:szCs w:val="28"/>
          <w:lang w:val="ru-RU"/>
        </w:rPr>
      </w:pPr>
      <w:r w:rsidRPr="00CA2A77">
        <w:rPr>
          <w:color w:val="000000"/>
          <w:sz w:val="28"/>
          <w:szCs w:val="28"/>
          <w:lang w:val="ru-RU"/>
        </w:rPr>
        <w:t>29. Конкурс на обучение в 7, 8, 9, 10 и 11 классы СШИКОР и ШИОСД проводится в период с 21 по 26 августа текущего календарного года.</w:t>
      </w:r>
    </w:p>
    <w:p w14:paraId="70A24BDF" w14:textId="77777777" w:rsidR="00CA2A77" w:rsidRPr="00CA2A77" w:rsidRDefault="00CA2A77" w:rsidP="00CA2A77">
      <w:pPr>
        <w:spacing w:after="0" w:line="240" w:lineRule="auto"/>
        <w:ind w:firstLine="567"/>
        <w:jc w:val="both"/>
        <w:rPr>
          <w:sz w:val="28"/>
          <w:szCs w:val="28"/>
          <w:lang w:val="ru-RU"/>
        </w:rPr>
      </w:pPr>
      <w:bookmarkStart w:id="2" w:name="z87"/>
      <w:bookmarkEnd w:id="1"/>
      <w:r w:rsidRPr="00CA2A77">
        <w:rPr>
          <w:color w:val="000000"/>
          <w:sz w:val="28"/>
          <w:szCs w:val="28"/>
          <w:lang w:val="ru-RU"/>
        </w:rPr>
        <w:t>30. Апелляция по результатам конкурса не проводится.</w:t>
      </w:r>
    </w:p>
    <w:bookmarkEnd w:id="2"/>
    <w:p w14:paraId="0DB666F9" w14:textId="77777777" w:rsidR="00CA2A77" w:rsidRDefault="00CA2A77" w:rsidP="00CA2A77">
      <w:pPr>
        <w:spacing w:after="0" w:line="240" w:lineRule="auto"/>
        <w:ind w:firstLine="567"/>
        <w:jc w:val="both"/>
        <w:rPr>
          <w:color w:val="000000"/>
          <w:sz w:val="28"/>
          <w:szCs w:val="28"/>
          <w:lang w:val="ru-RU"/>
        </w:rPr>
      </w:pPr>
    </w:p>
    <w:p w14:paraId="28CDD83A" w14:textId="298C7D79" w:rsidR="00CA2A77" w:rsidRPr="004D5D6A" w:rsidRDefault="00CA2A77" w:rsidP="00CA2A77">
      <w:pPr>
        <w:spacing w:after="0" w:line="240" w:lineRule="auto"/>
        <w:ind w:firstLine="567"/>
        <w:jc w:val="both"/>
        <w:rPr>
          <w:sz w:val="28"/>
          <w:szCs w:val="28"/>
          <w:lang w:val="ru-RU"/>
        </w:rPr>
      </w:pPr>
      <w:r w:rsidRPr="004D5D6A">
        <w:rPr>
          <w:color w:val="000000"/>
          <w:sz w:val="28"/>
          <w:szCs w:val="28"/>
          <w:lang w:val="ru-RU"/>
        </w:rPr>
        <w:t xml:space="preserve">41. В целях обеспечения соблюдения единых требований и разрешения спорных вопросов при оценке результатов экзаменов, собеседования и для защиты </w:t>
      </w:r>
      <w:proofErr w:type="gramStart"/>
      <w:r w:rsidRPr="004D5D6A">
        <w:rPr>
          <w:color w:val="000000"/>
          <w:sz w:val="28"/>
          <w:szCs w:val="28"/>
          <w:lang w:val="ru-RU"/>
        </w:rPr>
        <w:t>прав</w:t>
      </w:r>
      <w:proofErr w:type="gramEnd"/>
      <w:r w:rsidRPr="004D5D6A">
        <w:rPr>
          <w:color w:val="000000"/>
          <w:sz w:val="28"/>
          <w:szCs w:val="28"/>
          <w:lang w:val="ru-RU"/>
        </w:rPr>
        <w:t xml:space="preserve"> поступающих приказом руководителя СШИКОР создается апелляционная комиссия. Апелляционная комиссия состоит из нечетного числа ее членов. Состав апелляционной комиссии формируется из числа педагогов СШИКОР. По одному предмету тестирования должно быть не менее двух человек. Из состава апелляционной комиссии большинством голосов членов избирается председатель. Секретарь не является членом апелляционной комиссии.</w:t>
      </w:r>
    </w:p>
    <w:p w14:paraId="7BECF7E4" w14:textId="77777777" w:rsidR="00CA2A77" w:rsidRPr="004D5D6A" w:rsidRDefault="00CA2A77" w:rsidP="00CA2A77">
      <w:pPr>
        <w:spacing w:after="0" w:line="240" w:lineRule="auto"/>
        <w:ind w:firstLine="567"/>
        <w:jc w:val="both"/>
        <w:rPr>
          <w:sz w:val="28"/>
          <w:szCs w:val="28"/>
          <w:lang w:val="ru-RU"/>
        </w:rPr>
      </w:pPr>
      <w:bookmarkStart w:id="3" w:name="z110"/>
      <w:bookmarkEnd w:id="0"/>
      <w:r w:rsidRPr="004D5D6A">
        <w:rPr>
          <w:color w:val="000000"/>
          <w:sz w:val="28"/>
          <w:szCs w:val="28"/>
          <w:lang w:val="ru-RU"/>
        </w:rPr>
        <w:t>42. Лицо, не согласное с результатами экзаменов, подает заявление на апелляцию. Заявление на апелляцию подается в апелляционную комиссию до 13:00 часов следующего дня после объявления результатов экзаменов и рассматривается апелляционной комиссией с участием заявителя в течение одного рабочего дня со дня подачи заявления.</w:t>
      </w:r>
    </w:p>
    <w:p w14:paraId="4CEEE954" w14:textId="77777777" w:rsidR="00CA2A77" w:rsidRPr="004D5D6A" w:rsidRDefault="00CA2A77" w:rsidP="00CA2A77">
      <w:pPr>
        <w:spacing w:after="0" w:line="240" w:lineRule="auto"/>
        <w:ind w:firstLine="567"/>
        <w:jc w:val="both"/>
        <w:rPr>
          <w:sz w:val="28"/>
          <w:szCs w:val="28"/>
          <w:lang w:val="ru-RU"/>
        </w:rPr>
      </w:pPr>
      <w:bookmarkStart w:id="4" w:name="z111"/>
      <w:bookmarkEnd w:id="3"/>
      <w:r w:rsidRPr="004D5D6A">
        <w:rPr>
          <w:color w:val="000000"/>
          <w:sz w:val="28"/>
          <w:szCs w:val="28"/>
          <w:lang w:val="ru-RU"/>
        </w:rPr>
        <w:t>43. Решение апелляционной комиссии считается правомочным, если на заседании присутствуют не менее двух третьих ее состава. Решение апелляционной комиссии принимается большинством голосов членов комиссии,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присутствующими членами апелляционной комиссии.</w:t>
      </w:r>
    </w:p>
    <w:bookmarkEnd w:id="4"/>
    <w:p w14:paraId="0B88259D" w14:textId="77777777" w:rsidR="00CA2A77" w:rsidRPr="00CA2A77" w:rsidRDefault="00CA2A77">
      <w:pPr>
        <w:rPr>
          <w:lang w:val="ru-RU"/>
        </w:rPr>
      </w:pPr>
    </w:p>
    <w:sectPr w:rsidR="00CA2A77" w:rsidRPr="00CA2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A77"/>
    <w:rsid w:val="00863A2A"/>
    <w:rsid w:val="00A3647F"/>
    <w:rsid w:val="00CA2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01A2"/>
  <w15:chartTrackingRefBased/>
  <w15:docId w15:val="{F68EDBC6-AAAE-42D6-87C3-515BD81F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A77"/>
    <w:pPr>
      <w:spacing w:after="200" w:line="276" w:lineRule="auto"/>
    </w:pPr>
    <w:rPr>
      <w:rFonts w:ascii="Times New Roman" w:eastAsia="Times New Roman" w:hAnsi="Times New Roman" w:cs="Times New Roman"/>
      <w:kern w:val="0"/>
      <w:sz w:val="22"/>
      <w:szCs w:val="22"/>
      <w:lang w:val="en-US"/>
      <w14:ligatures w14:val="none"/>
    </w:rPr>
  </w:style>
  <w:style w:type="paragraph" w:styleId="1">
    <w:name w:val="heading 1"/>
    <w:basedOn w:val="a"/>
    <w:next w:val="a"/>
    <w:link w:val="10"/>
    <w:uiPriority w:val="9"/>
    <w:qFormat/>
    <w:rsid w:val="00CA2A7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CA2A7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CA2A7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CA2A7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CA2A7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CA2A7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CA2A7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CA2A7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CA2A7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2A7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A2A7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A2A7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A2A7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A2A7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A2A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2A77"/>
    <w:rPr>
      <w:rFonts w:eastAsiaTheme="majorEastAsia" w:cstheme="majorBidi"/>
      <w:color w:val="595959" w:themeColor="text1" w:themeTint="A6"/>
    </w:rPr>
  </w:style>
  <w:style w:type="character" w:customStyle="1" w:styleId="80">
    <w:name w:val="Заголовок 8 Знак"/>
    <w:basedOn w:val="a0"/>
    <w:link w:val="8"/>
    <w:uiPriority w:val="9"/>
    <w:semiHidden/>
    <w:rsid w:val="00CA2A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2A77"/>
    <w:rPr>
      <w:rFonts w:eastAsiaTheme="majorEastAsia" w:cstheme="majorBidi"/>
      <w:color w:val="272727" w:themeColor="text1" w:themeTint="D8"/>
    </w:rPr>
  </w:style>
  <w:style w:type="paragraph" w:styleId="a3">
    <w:name w:val="Title"/>
    <w:basedOn w:val="a"/>
    <w:next w:val="a"/>
    <w:link w:val="a4"/>
    <w:uiPriority w:val="10"/>
    <w:qFormat/>
    <w:rsid w:val="00CA2A77"/>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CA2A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2A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CA2A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2A7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CA2A77"/>
    <w:rPr>
      <w:i/>
      <w:iCs/>
      <w:color w:val="404040" w:themeColor="text1" w:themeTint="BF"/>
    </w:rPr>
  </w:style>
  <w:style w:type="paragraph" w:styleId="a7">
    <w:name w:val="List Paragraph"/>
    <w:basedOn w:val="a"/>
    <w:uiPriority w:val="34"/>
    <w:qFormat/>
    <w:rsid w:val="00CA2A77"/>
    <w:pPr>
      <w:spacing w:after="160" w:line="278" w:lineRule="auto"/>
      <w:ind w:left="720"/>
      <w:contextualSpacing/>
    </w:pPr>
    <w:rPr>
      <w:rFonts w:asciiTheme="minorHAnsi" w:eastAsiaTheme="minorHAnsi" w:hAnsiTheme="minorHAnsi" w:cstheme="minorBidi"/>
      <w:kern w:val="2"/>
      <w:sz w:val="24"/>
      <w:szCs w:val="24"/>
      <w:lang w:val="ru-RU"/>
      <w14:ligatures w14:val="standardContextual"/>
    </w:rPr>
  </w:style>
  <w:style w:type="character" w:styleId="a8">
    <w:name w:val="Intense Emphasis"/>
    <w:basedOn w:val="a0"/>
    <w:uiPriority w:val="21"/>
    <w:qFormat/>
    <w:rsid w:val="00CA2A77"/>
    <w:rPr>
      <w:i/>
      <w:iCs/>
      <w:color w:val="2F5496" w:themeColor="accent1" w:themeShade="BF"/>
    </w:rPr>
  </w:style>
  <w:style w:type="paragraph" w:styleId="a9">
    <w:name w:val="Intense Quote"/>
    <w:basedOn w:val="a"/>
    <w:next w:val="a"/>
    <w:link w:val="aa"/>
    <w:uiPriority w:val="30"/>
    <w:qFormat/>
    <w:rsid w:val="00CA2A7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CA2A77"/>
    <w:rPr>
      <w:i/>
      <w:iCs/>
      <w:color w:val="2F5496" w:themeColor="accent1" w:themeShade="BF"/>
    </w:rPr>
  </w:style>
  <w:style w:type="character" w:styleId="ab">
    <w:name w:val="Intense Reference"/>
    <w:basedOn w:val="a0"/>
    <w:uiPriority w:val="32"/>
    <w:qFormat/>
    <w:rsid w:val="00CA2A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Антонов</dc:creator>
  <cp:keywords/>
  <dc:description/>
  <cp:lastModifiedBy>Владимир Антонов</cp:lastModifiedBy>
  <cp:revision>2</cp:revision>
  <dcterms:created xsi:type="dcterms:W3CDTF">2026-08-25T06:22:00Z</dcterms:created>
  <dcterms:modified xsi:type="dcterms:W3CDTF">2026-08-25T06:29:00Z</dcterms:modified>
</cp:coreProperties>
</file>